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6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3"/>
        <w:gridCol w:w="4341"/>
      </w:tblGrid>
      <w:tr w:rsidR="007D7C20" w:rsidRPr="00142272" w14:paraId="3209D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5"/>
        </w:trPr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</w:tcPr>
          <w:p w14:paraId="722D7A74" w14:textId="77777777" w:rsidR="007D7C20" w:rsidRPr="00142272" w:rsidRDefault="007D7C20">
            <w:pPr>
              <w:pStyle w:val="TableParagraph"/>
              <w:kinsoku w:val="0"/>
              <w:overflowPunct w:val="0"/>
              <w:spacing w:before="22"/>
              <w:ind w:left="230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</w:tcPr>
          <w:p w14:paraId="55BF96D2" w14:textId="77777777" w:rsidR="007D7C20" w:rsidRPr="00142272" w:rsidRDefault="00843838">
            <w:pPr>
              <w:pStyle w:val="TableParagraph"/>
              <w:kinsoku w:val="0"/>
              <w:overflowPunct w:val="0"/>
              <w:spacing w:before="22"/>
              <w:ind w:left="2033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i/>
                <w:iCs/>
                <w:spacing w:val="-1"/>
                <w:sz w:val="18"/>
                <w:szCs w:val="18"/>
              </w:rPr>
              <w:t>…………………</w:t>
            </w:r>
          </w:p>
        </w:tc>
      </w:tr>
    </w:tbl>
    <w:p w14:paraId="3ECA04EB" w14:textId="77777777" w:rsidR="007D7C20" w:rsidRPr="00142272" w:rsidRDefault="007D7C20">
      <w:pPr>
        <w:rPr>
          <w:rFonts w:asciiTheme="minorHAnsi" w:hAnsiTheme="minorHAnsi" w:cs="Calibri"/>
          <w:sz w:val="18"/>
          <w:szCs w:val="18"/>
        </w:rPr>
        <w:sectPr w:rsidR="007D7C20" w:rsidRPr="00142272">
          <w:type w:val="continuous"/>
          <w:pgSz w:w="16850" w:h="11910" w:orient="landscape"/>
          <w:pgMar w:top="500" w:right="520" w:bottom="280" w:left="140" w:header="708" w:footer="708" w:gutter="0"/>
          <w:cols w:space="708"/>
          <w:noEndnote/>
        </w:sectPr>
      </w:pPr>
    </w:p>
    <w:p w14:paraId="672B7B51" w14:textId="77777777" w:rsidR="007D7C20" w:rsidRPr="00142272" w:rsidRDefault="007D7C20">
      <w:pPr>
        <w:pStyle w:val="Corptext"/>
        <w:kinsoku w:val="0"/>
        <w:overflowPunct w:val="0"/>
        <w:spacing w:before="11"/>
        <w:ind w:left="0" w:firstLine="0"/>
        <w:rPr>
          <w:rFonts w:asciiTheme="minorHAnsi" w:hAnsiTheme="minorHAnsi" w:cs="Calibri"/>
          <w:sz w:val="18"/>
          <w:szCs w:val="18"/>
        </w:rPr>
      </w:pPr>
    </w:p>
    <w:p w14:paraId="0A26CB5D" w14:textId="77777777" w:rsidR="007D7C20" w:rsidRPr="00071A00" w:rsidRDefault="007D7C20" w:rsidP="00071A00">
      <w:pPr>
        <w:pStyle w:val="Corptext"/>
        <w:kinsoku w:val="0"/>
        <w:overflowPunct w:val="0"/>
        <w:spacing w:before="105"/>
        <w:ind w:left="1988" w:firstLine="0"/>
        <w:rPr>
          <w:rFonts w:asciiTheme="minorHAnsi" w:hAnsiTheme="minorHAnsi" w:cs="Calibri"/>
          <w:sz w:val="18"/>
          <w:szCs w:val="18"/>
          <w:lang w:val="it-IT"/>
        </w:rPr>
        <w:sectPr w:rsidR="007D7C20" w:rsidRPr="00071A00">
          <w:type w:val="continuous"/>
          <w:pgSz w:w="16850" w:h="11910" w:orient="landscape"/>
          <w:pgMar w:top="500" w:right="520" w:bottom="280" w:left="140" w:header="708" w:footer="708" w:gutter="0"/>
          <w:cols w:num="2" w:space="708" w:equalWidth="0">
            <w:col w:w="5137" w:space="148"/>
            <w:col w:w="10905"/>
          </w:cols>
          <w:noEndnote/>
        </w:sectPr>
      </w:pPr>
      <w:r w:rsidRPr="00071A00">
        <w:rPr>
          <w:rFonts w:asciiTheme="minorHAnsi" w:hAnsiTheme="minorHAnsi" w:cs="Calibri"/>
          <w:sz w:val="18"/>
          <w:szCs w:val="18"/>
          <w:lang w:val="it-IT"/>
        </w:rPr>
        <w:br w:type="column"/>
      </w:r>
      <w:r w:rsidRPr="00071A00">
        <w:rPr>
          <w:rFonts w:asciiTheme="minorHAnsi" w:hAnsiTheme="minorHAnsi" w:cs="Calibri"/>
          <w:b/>
          <w:bCs/>
          <w:sz w:val="18"/>
          <w:szCs w:val="18"/>
          <w:lang w:val="it-IT"/>
        </w:rPr>
        <w:t>FISA</w:t>
      </w:r>
      <w:r w:rsidRPr="00071A00">
        <w:rPr>
          <w:rFonts w:asciiTheme="minorHAnsi" w:hAnsiTheme="minorHAnsi" w:cs="Calibri"/>
          <w:b/>
          <w:bCs/>
          <w:spacing w:val="-5"/>
          <w:sz w:val="18"/>
          <w:szCs w:val="18"/>
          <w:lang w:val="it-IT"/>
        </w:rPr>
        <w:t xml:space="preserve"> </w:t>
      </w:r>
      <w:r w:rsidRPr="00071A00">
        <w:rPr>
          <w:rFonts w:asciiTheme="minorHAnsi" w:hAnsiTheme="minorHAnsi" w:cs="Calibri"/>
          <w:b/>
          <w:bCs/>
          <w:sz w:val="18"/>
          <w:szCs w:val="18"/>
          <w:lang w:val="it-IT"/>
        </w:rPr>
        <w:t>TEHNICA</w:t>
      </w:r>
      <w:r w:rsidRPr="00071A00">
        <w:rPr>
          <w:rFonts w:asciiTheme="minorHAnsi" w:hAnsiTheme="minorHAnsi" w:cs="Calibri"/>
          <w:b/>
          <w:bCs/>
          <w:spacing w:val="-5"/>
          <w:sz w:val="18"/>
          <w:szCs w:val="18"/>
          <w:lang w:val="it-IT"/>
        </w:rPr>
        <w:t xml:space="preserve"> </w:t>
      </w:r>
      <w:r w:rsidRPr="00071A00"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  <w:t>N</w:t>
      </w:r>
      <w:r w:rsidR="00071A00" w:rsidRPr="00071A00"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  <w:t>R.3 – VANA S</w:t>
      </w:r>
      <w:r w:rsidR="00071A00">
        <w:rPr>
          <w:rFonts w:asciiTheme="minorHAnsi" w:hAnsiTheme="minorHAnsi" w:cs="Calibri"/>
          <w:b/>
          <w:bCs/>
          <w:spacing w:val="-1"/>
          <w:sz w:val="18"/>
          <w:szCs w:val="18"/>
          <w:lang w:val="it-IT"/>
        </w:rPr>
        <w:t>ERTAR CAUCIUCAT</w:t>
      </w:r>
    </w:p>
    <w:p w14:paraId="0D5468B5" w14:textId="77777777" w:rsidR="007D7C20" w:rsidRPr="00071A00" w:rsidRDefault="007D7C20">
      <w:pPr>
        <w:pStyle w:val="Corptext"/>
        <w:kinsoku w:val="0"/>
        <w:overflowPunct w:val="0"/>
        <w:ind w:left="1988" w:firstLine="0"/>
        <w:rPr>
          <w:rFonts w:asciiTheme="minorHAnsi" w:hAnsiTheme="minorHAnsi" w:cs="Calibri"/>
          <w:sz w:val="18"/>
          <w:szCs w:val="18"/>
          <w:lang w:val="it-IT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7515"/>
        <w:gridCol w:w="5669"/>
        <w:gridCol w:w="1891"/>
      </w:tblGrid>
      <w:tr w:rsidR="007D7C20" w:rsidRPr="00142272" w14:paraId="39CF04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AAE3" w14:textId="77777777" w:rsidR="007D7C20" w:rsidRPr="00142272" w:rsidRDefault="007D7C20">
            <w:pPr>
              <w:pStyle w:val="TableParagraph"/>
              <w:kinsoku w:val="0"/>
              <w:overflowPunct w:val="0"/>
              <w:spacing w:before="113"/>
              <w:ind w:left="133" w:right="138" w:firstLine="16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Nr.</w:t>
            </w:r>
            <w:r w:rsidRPr="00142272">
              <w:rPr>
                <w:rFonts w:asciiTheme="minorHAnsi" w:hAnsiTheme="minorHAnsi" w:cs="Calibri"/>
                <w:b/>
                <w:bCs/>
                <w:spacing w:val="19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crt.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5BD14" w14:textId="77777777" w:rsidR="007D7C20" w:rsidRPr="00071A00" w:rsidRDefault="007D7C20">
            <w:pPr>
              <w:pStyle w:val="TableParagraph"/>
              <w:kinsoku w:val="0"/>
              <w:overflowPunct w:val="0"/>
              <w:spacing w:before="113"/>
              <w:ind w:left="1626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071A00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071A00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impuse</w:t>
            </w:r>
            <w:r w:rsidRPr="00071A00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071A00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071A00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071A00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706C" w14:textId="77777777" w:rsidR="007D7C20" w:rsidRPr="00071A00" w:rsidRDefault="007D7C20">
            <w:pPr>
              <w:pStyle w:val="TableParagraph"/>
              <w:kinsoku w:val="0"/>
              <w:overflowPunct w:val="0"/>
              <w:spacing w:before="113"/>
              <w:ind w:left="1544" w:right="323" w:hanging="1227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Corespondenta</w:t>
            </w:r>
            <w:r w:rsidRPr="00071A00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propunerii</w:t>
            </w:r>
            <w:r w:rsidRPr="00071A00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071A00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cu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specificatiile</w:t>
            </w:r>
            <w:r w:rsidRPr="00071A00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tehnice</w:t>
            </w:r>
            <w:r w:rsidRPr="00071A00">
              <w:rPr>
                <w:rFonts w:asciiTheme="minorHAnsi" w:hAnsiTheme="minorHAnsi" w:cs="Calibri"/>
                <w:b/>
                <w:bCs/>
                <w:spacing w:val="55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impuse</w:t>
            </w:r>
            <w:r w:rsidRPr="00071A00">
              <w:rPr>
                <w:rFonts w:asciiTheme="minorHAnsi" w:hAnsiTheme="minorHAnsi" w:cs="Calibri"/>
                <w:b/>
                <w:bCs/>
                <w:spacing w:val="-2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prin</w:t>
            </w:r>
            <w:r w:rsidRPr="00071A00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Caietul</w:t>
            </w:r>
            <w:r w:rsidRPr="00071A00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de</w:t>
            </w:r>
            <w:r w:rsidRPr="00071A00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sarcini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B600" w14:textId="77777777" w:rsidR="007D7C20" w:rsidRPr="00142272" w:rsidRDefault="007D7C20">
            <w:pPr>
              <w:pStyle w:val="TableParagraph"/>
              <w:kinsoku w:val="0"/>
              <w:overflowPunct w:val="0"/>
              <w:spacing w:before="113"/>
              <w:ind w:left="457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Producator</w:t>
            </w:r>
          </w:p>
        </w:tc>
      </w:tr>
      <w:tr w:rsidR="007D7C20" w:rsidRPr="00142272" w14:paraId="209CC4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1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AEE46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3D8A9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5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8E15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886F" w14:textId="77777777" w:rsidR="007D7C20" w:rsidRPr="00142272" w:rsidRDefault="007D7C20">
            <w:pPr>
              <w:pStyle w:val="TableParagraph"/>
              <w:kinsoku w:val="0"/>
              <w:overflowPunct w:val="0"/>
              <w:spacing w:line="200" w:lineRule="exact"/>
              <w:ind w:right="3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3</w:t>
            </w:r>
          </w:p>
        </w:tc>
      </w:tr>
      <w:tr w:rsidR="007D7C20" w:rsidRPr="00142272" w14:paraId="603E966E" w14:textId="77777777" w:rsidTr="00B22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871E" w14:textId="77777777" w:rsidR="007D7C20" w:rsidRPr="00142272" w:rsidRDefault="007D7C20">
            <w:pPr>
              <w:pStyle w:val="TableParagraph"/>
              <w:kinsoku w:val="0"/>
              <w:overflowPunct w:val="0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558D63A9" w14:textId="77777777" w:rsidR="007D7C20" w:rsidRPr="00142272" w:rsidRDefault="007D7C20">
            <w:pPr>
              <w:pStyle w:val="TableParagraph"/>
              <w:kinsoku w:val="0"/>
              <w:overflowPunct w:val="0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2C353B76" w14:textId="77777777" w:rsidR="007D7C20" w:rsidRPr="00142272" w:rsidRDefault="007D7C20">
            <w:pPr>
              <w:pStyle w:val="TableParagraph"/>
              <w:kinsoku w:val="0"/>
              <w:overflowPunct w:val="0"/>
              <w:spacing w:before="7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1136FB62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1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8618" w14:textId="77777777" w:rsidR="007D7C20" w:rsidRPr="00142272" w:rsidRDefault="007D7C20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Parametrii</w:t>
            </w:r>
            <w:r w:rsidRPr="00142272">
              <w:rPr>
                <w:rFonts w:asciiTheme="minorHAnsi" w:hAnsiTheme="minorHAnsi" w:cs="Calibri"/>
                <w:b/>
                <w:bCs/>
                <w:spacing w:val="-11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tehnici</w:t>
            </w:r>
            <w:r w:rsidRPr="00142272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si</w:t>
            </w:r>
            <w:r w:rsidRPr="00142272">
              <w:rPr>
                <w:rFonts w:asciiTheme="minorHAnsi" w:hAnsiTheme="minorHAnsi" w:cs="Calibri"/>
                <w:b/>
                <w:bCs/>
                <w:spacing w:val="-10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functionali:</w:t>
            </w:r>
          </w:p>
          <w:p w14:paraId="6362EFA1" w14:textId="77777777" w:rsidR="00932A4E" w:rsidRPr="00142272" w:rsidRDefault="00932A4E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sz w:val="18"/>
                <w:szCs w:val="18"/>
              </w:rPr>
            </w:pPr>
          </w:p>
          <w:p w14:paraId="658FD412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Element anti-frictiune montat pe sertar</w:t>
            </w:r>
          </w:p>
          <w:p w14:paraId="59C7958C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Piulita tijei este din alama rezistenta la dezincare, cu posibilitate de inlocuire</w:t>
            </w:r>
          </w:p>
          <w:p w14:paraId="58C101FC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Tija din otel inoxidabil, cu filet roluit</w:t>
            </w:r>
          </w:p>
          <w:p w14:paraId="7F76107C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Pachetul de etansare poate fi inlocuit sub presiune</w:t>
            </w:r>
          </w:p>
          <w:p w14:paraId="6F63737C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Pachetul de etansare este protejat impotriva desurubarii</w:t>
            </w:r>
          </w:p>
          <w:p w14:paraId="5552416D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Pachetul de etansare este protejat cu garnitura anti-praf</w:t>
            </w:r>
          </w:p>
          <w:p w14:paraId="4FA4C34B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Suruburi corp - capac zincate, protejate cu parafina;</w:t>
            </w:r>
          </w:p>
          <w:p w14:paraId="7EE50622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Curgere bidirectionala, pasaj integral;</w:t>
            </w:r>
          </w:p>
          <w:p w14:paraId="33294A27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Etanseitate 100%, ghidaj sertar pentru a asigura inchiderea corecta;</w:t>
            </w:r>
          </w:p>
          <w:p w14:paraId="520E8120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 xml:space="preserve">Gama dimensionala PN 16 – DN </w:t>
            </w:r>
            <w:r w:rsidR="00EF1B2B">
              <w:rPr>
                <w:rFonts w:asciiTheme="minorHAnsi" w:hAnsiTheme="minorHAnsi" w:cs="Calibri"/>
                <w:sz w:val="18"/>
                <w:szCs w:val="18"/>
                <w:lang w:val="ro-RO"/>
              </w:rPr>
              <w:t>300</w:t>
            </w:r>
          </w:p>
          <w:p w14:paraId="117C82FE" w14:textId="77777777" w:rsidR="00843838" w:rsidRPr="00142272" w:rsidRDefault="00843838" w:rsidP="00843838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29" w:lineRule="exact"/>
              <w:ind w:left="459"/>
              <w:rPr>
                <w:rFonts w:asciiTheme="minorHAnsi" w:hAnsiTheme="minorHAnsi" w:cs="Calibri"/>
                <w:sz w:val="18"/>
                <w:szCs w:val="18"/>
              </w:rPr>
            </w:pPr>
          </w:p>
          <w:p w14:paraId="70B9FFFF" w14:textId="77777777" w:rsidR="007D7C20" w:rsidRPr="00142272" w:rsidRDefault="007D7C20" w:rsidP="002B2EA2">
            <w:pPr>
              <w:pStyle w:val="Listparagraf"/>
              <w:tabs>
                <w:tab w:val="left" w:pos="460"/>
              </w:tabs>
              <w:kinsoku w:val="0"/>
              <w:overflowPunct w:val="0"/>
              <w:ind w:right="105"/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EBC8B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F158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7D7C20" w:rsidRPr="00142272" w14:paraId="7F5CE5B4" w14:textId="77777777" w:rsidTr="002B2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9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F584" w14:textId="77777777" w:rsidR="007D7C20" w:rsidRPr="00142272" w:rsidRDefault="007D7C20">
            <w:pPr>
              <w:pStyle w:val="TableParagraph"/>
              <w:kinsoku w:val="0"/>
              <w:overflowPunct w:val="0"/>
              <w:spacing w:before="8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0460B6F4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2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54A2" w14:textId="77777777" w:rsidR="007D7C20" w:rsidRPr="00071A00" w:rsidRDefault="007D7C20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</w:pP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Specificatii</w:t>
            </w:r>
            <w:r w:rsidRPr="00071A00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071A00">
              <w:rPr>
                <w:rFonts w:asciiTheme="minorHAnsi" w:hAnsiTheme="minorHAns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performanta</w:t>
            </w:r>
            <w:r w:rsidRPr="00071A00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si</w:t>
            </w:r>
            <w:r w:rsidRPr="00071A00">
              <w:rPr>
                <w:rFonts w:asciiTheme="minorHAnsi" w:hAnsiTheme="minorHAns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071A00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071A00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siguranta</w:t>
            </w:r>
            <w:r w:rsidRPr="00071A00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in</w:t>
            </w:r>
            <w:r w:rsidRPr="00071A00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exploatare:</w:t>
            </w:r>
          </w:p>
          <w:p w14:paraId="6A5681D9" w14:textId="77777777" w:rsidR="002B2EA2" w:rsidRPr="00142272" w:rsidRDefault="002B2EA2" w:rsidP="002B2EA2">
            <w:pPr>
              <w:numPr>
                <w:ilvl w:val="0"/>
                <w:numId w:val="7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Respectare</w:t>
            </w:r>
            <w:r w:rsidR="00932A4E"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a condiţiilor de temperatura: -1</w:t>
            </w: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 xml:space="preserve">0 </w:t>
            </w:r>
            <w:r w:rsidRPr="00142272">
              <w:rPr>
                <w:rFonts w:ascii="Calibri" w:hAnsi="Calibri" w:cs="Calibri"/>
                <w:sz w:val="18"/>
                <w:szCs w:val="18"/>
                <w:lang w:val="ro-RO"/>
              </w:rPr>
              <w:sym w:font="Symbol" w:char="F0B8"/>
            </w:r>
            <w:r w:rsidR="00932A4E"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 xml:space="preserve"> 9</w:t>
            </w: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0</w:t>
            </w:r>
            <w:r w:rsidRPr="00142272">
              <w:rPr>
                <w:rFonts w:ascii="Calibri" w:hAnsi="Calibri" w:cs="Calibri"/>
                <w:sz w:val="18"/>
                <w:szCs w:val="18"/>
                <w:lang w:val="ro-RO"/>
              </w:rPr>
              <w:sym w:font="Symbol" w:char="F0B0"/>
            </w: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C;</w:t>
            </w:r>
          </w:p>
          <w:p w14:paraId="13C0481D" w14:textId="77777777" w:rsidR="002B2EA2" w:rsidRPr="00142272" w:rsidRDefault="002B2EA2" w:rsidP="002B2EA2">
            <w:pPr>
              <w:numPr>
                <w:ilvl w:val="0"/>
                <w:numId w:val="7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 xml:space="preserve">Amplasare: reţea distributie apa </w:t>
            </w:r>
            <w:r w:rsidR="00FD5140"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potabila in camin ingropat sau camin;</w:t>
            </w:r>
          </w:p>
          <w:p w14:paraId="529B31B0" w14:textId="77777777" w:rsidR="002B2EA2" w:rsidRPr="00142272" w:rsidRDefault="002B2EA2" w:rsidP="002B2EA2">
            <w:pPr>
              <w:numPr>
                <w:ilvl w:val="0"/>
                <w:numId w:val="7"/>
              </w:numPr>
              <w:ind w:left="451"/>
              <w:jc w:val="both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Lichid de lucru: Apă potabilă</w:t>
            </w:r>
          </w:p>
          <w:p w14:paraId="26CE0CC6" w14:textId="77777777" w:rsidR="007D7C20" w:rsidRPr="00142272" w:rsidRDefault="007D7C20" w:rsidP="002B2EA2">
            <w:pPr>
              <w:numPr>
                <w:ilvl w:val="0"/>
                <w:numId w:val="7"/>
              </w:numPr>
              <w:ind w:left="451"/>
              <w:jc w:val="both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Montarea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se</w:t>
            </w:r>
            <w:r w:rsidRPr="00142272">
              <w:rPr>
                <w:rFonts w:asciiTheme="minorHAnsi" w:hAnsiTheme="minorHAnsi" w:cs="Calibri"/>
                <w:spacing w:val="-6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va</w:t>
            </w:r>
            <w:r w:rsidRPr="00142272">
              <w:rPr>
                <w:rFonts w:asciiTheme="minorHAnsi" w:hAnsiTheme="minorHAnsi" w:cs="Calibri"/>
                <w:spacing w:val="-5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face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conform</w:t>
            </w:r>
            <w:r w:rsidRPr="00142272">
              <w:rPr>
                <w:rFonts w:asciiTheme="minorHAnsi" w:hAnsiTheme="minorHAnsi" w:cs="Calibri"/>
                <w:spacing w:val="-2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instructiunilor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de</w:t>
            </w:r>
            <w:r w:rsidRPr="00142272">
              <w:rPr>
                <w:rFonts w:asciiTheme="minorHAnsi" w:hAnsiTheme="minorHAnsi" w:cs="Calibri"/>
                <w:spacing w:val="-5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montare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z w:val="18"/>
                <w:szCs w:val="18"/>
              </w:rPr>
              <w:t>date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1"/>
                <w:sz w:val="18"/>
                <w:szCs w:val="18"/>
              </w:rPr>
              <w:t>de</w:t>
            </w:r>
            <w:r w:rsidRPr="00142272">
              <w:rPr>
                <w:rFonts w:asciiTheme="minorHAnsi" w:hAnsiTheme="minorHAnsi" w:cs="Calibri"/>
                <w:spacing w:val="-7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spacing w:val="-1"/>
                <w:sz w:val="18"/>
                <w:szCs w:val="18"/>
              </w:rPr>
              <w:t>producator.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C79E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E15F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  <w:tr w:rsidR="007D7C20" w:rsidRPr="00071A00" w14:paraId="2247D8C0" w14:textId="77777777" w:rsidTr="00B22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535AF" w14:textId="77777777" w:rsidR="007D7C20" w:rsidRPr="00142272" w:rsidRDefault="007D7C20">
            <w:pPr>
              <w:pStyle w:val="TableParagraph"/>
              <w:kinsoku w:val="0"/>
              <w:overflowPunct w:val="0"/>
              <w:spacing w:before="8"/>
              <w:rPr>
                <w:rFonts w:asciiTheme="minorHAnsi" w:hAnsiTheme="minorHAnsi" w:cs="Calibri"/>
                <w:i/>
                <w:iCs/>
                <w:sz w:val="18"/>
                <w:szCs w:val="18"/>
              </w:rPr>
            </w:pPr>
          </w:p>
          <w:p w14:paraId="594947D3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3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4DE7" w14:textId="77777777" w:rsidR="007D7C20" w:rsidRPr="00071A00" w:rsidRDefault="007D7C20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071A00">
              <w:rPr>
                <w:rFonts w:asciiTheme="minorHAnsi" w:hAnsiTheme="minorHAns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privind</w:t>
            </w:r>
            <w:r w:rsidRPr="00071A00">
              <w:rPr>
                <w:rFonts w:asciiTheme="minorHAnsi" w:hAnsiTheme="minorHAns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conformitatea</w:t>
            </w:r>
            <w:r w:rsidRPr="00071A00">
              <w:rPr>
                <w:rFonts w:asciiTheme="minorHAnsi" w:hAnsiTheme="minorHAnsi" w:cs="Calibri"/>
                <w:b/>
                <w:bCs/>
                <w:spacing w:val="-11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cu</w:t>
            </w:r>
            <w:r w:rsidRPr="00071A00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standardele</w:t>
            </w:r>
            <w:r w:rsidRPr="00071A00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relevante:</w:t>
            </w:r>
          </w:p>
          <w:p w14:paraId="429A9878" w14:textId="77777777" w:rsidR="00932A4E" w:rsidRPr="00142272" w:rsidRDefault="002B2EA2" w:rsidP="00932A4E">
            <w:pPr>
              <w:numPr>
                <w:ilvl w:val="0"/>
                <w:numId w:val="9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Certificari: ISO 9001/ISO 14001</w:t>
            </w:r>
          </w:p>
          <w:p w14:paraId="3FD80FAE" w14:textId="77777777" w:rsidR="00932A4E" w:rsidRPr="00142272" w:rsidRDefault="00932A4E" w:rsidP="00932A4E">
            <w:pPr>
              <w:numPr>
                <w:ilvl w:val="0"/>
                <w:numId w:val="9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Certificat WRAS pentru apa potabila;</w:t>
            </w:r>
          </w:p>
          <w:p w14:paraId="5EDE691D" w14:textId="77777777" w:rsidR="00932A4E" w:rsidRPr="00142272" w:rsidRDefault="00932A4E" w:rsidP="00932A4E">
            <w:pPr>
              <w:numPr>
                <w:ilvl w:val="0"/>
                <w:numId w:val="9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Aviz sanitar apa potabila;</w:t>
            </w:r>
          </w:p>
          <w:p w14:paraId="157374C0" w14:textId="77777777" w:rsidR="00932A4E" w:rsidRPr="00142272" w:rsidRDefault="00932A4E" w:rsidP="00932A4E">
            <w:pPr>
              <w:numPr>
                <w:ilvl w:val="0"/>
                <w:numId w:val="9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Produs in acord cu standard DIN 3352;</w:t>
            </w:r>
          </w:p>
          <w:p w14:paraId="09529CDB" w14:textId="77777777" w:rsidR="00932A4E" w:rsidRPr="00142272" w:rsidRDefault="00932A4E" w:rsidP="00932A4E">
            <w:pPr>
              <w:numPr>
                <w:ilvl w:val="0"/>
                <w:numId w:val="9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Teste hidrostatice: EN 12266-1, clasa A;</w:t>
            </w:r>
          </w:p>
          <w:p w14:paraId="41582C64" w14:textId="77777777" w:rsidR="00932A4E" w:rsidRPr="00142272" w:rsidRDefault="00932A4E" w:rsidP="00932A4E">
            <w:pPr>
              <w:numPr>
                <w:ilvl w:val="0"/>
                <w:numId w:val="9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Marcaj CE;</w:t>
            </w:r>
          </w:p>
          <w:p w14:paraId="6EABBFF5" w14:textId="77777777" w:rsidR="00932A4E" w:rsidRPr="00142272" w:rsidRDefault="00932A4E" w:rsidP="00932A4E">
            <w:pPr>
              <w:numPr>
                <w:ilvl w:val="0"/>
                <w:numId w:val="9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Frabricat in conformitate cu EN 1074-2;</w:t>
            </w:r>
          </w:p>
          <w:p w14:paraId="4DF00CB8" w14:textId="77777777" w:rsidR="00932A4E" w:rsidRPr="00142272" w:rsidRDefault="00932A4E" w:rsidP="00932A4E">
            <w:pPr>
              <w:numPr>
                <w:ilvl w:val="0"/>
                <w:numId w:val="9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Distanta dintre flanse: EN 558 seria 14;</w:t>
            </w:r>
          </w:p>
          <w:p w14:paraId="0D24CC48" w14:textId="77777777" w:rsidR="00932A4E" w:rsidRPr="00142272" w:rsidRDefault="00932A4E" w:rsidP="00932A4E">
            <w:pPr>
              <w:numPr>
                <w:ilvl w:val="0"/>
                <w:numId w:val="9"/>
              </w:num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Flansele de prindere conform ISO 7005-2</w:t>
            </w:r>
          </w:p>
          <w:p w14:paraId="57BDAD0A" w14:textId="77777777" w:rsidR="00932A4E" w:rsidRPr="00142272" w:rsidRDefault="00932A4E" w:rsidP="00932A4E">
            <w:p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</w:p>
          <w:p w14:paraId="22A42C08" w14:textId="77777777" w:rsidR="00932A4E" w:rsidRPr="00142272" w:rsidRDefault="00932A4E" w:rsidP="00932A4E">
            <w:pPr>
              <w:ind w:left="451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</w:p>
          <w:p w14:paraId="0F39E8C1" w14:textId="77777777" w:rsidR="007D7C20" w:rsidRPr="00071A00" w:rsidRDefault="007D7C20" w:rsidP="002B2EA2">
            <w:pPr>
              <w:pStyle w:val="Listparagraf"/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F048" w14:textId="77777777" w:rsidR="007D7C20" w:rsidRPr="00071A00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8CE86" w14:textId="77777777" w:rsidR="007D7C20" w:rsidRPr="00071A00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</w:tr>
      <w:tr w:rsidR="007D7C20" w:rsidRPr="00071A00" w14:paraId="4D0AECF5" w14:textId="77777777" w:rsidTr="002B2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1125" w14:textId="77777777" w:rsidR="007D7C20" w:rsidRPr="00071A00" w:rsidRDefault="007D7C20">
            <w:pPr>
              <w:pStyle w:val="TableParagraph"/>
              <w:kinsoku w:val="0"/>
              <w:overflowPunct w:val="0"/>
              <w:rPr>
                <w:rFonts w:asciiTheme="minorHAnsi" w:hAnsiTheme="minorHAnsi" w:cs="Calibri"/>
                <w:i/>
                <w:iCs/>
                <w:sz w:val="18"/>
                <w:szCs w:val="18"/>
                <w:lang w:val="it-IT"/>
              </w:rPr>
            </w:pPr>
          </w:p>
          <w:p w14:paraId="42C598A6" w14:textId="77777777" w:rsidR="007D7C20" w:rsidRPr="00071A00" w:rsidRDefault="007D7C20">
            <w:pPr>
              <w:pStyle w:val="TableParagraph"/>
              <w:kinsoku w:val="0"/>
              <w:overflowPunct w:val="0"/>
              <w:spacing w:before="9"/>
              <w:rPr>
                <w:rFonts w:asciiTheme="minorHAnsi" w:hAnsiTheme="minorHAnsi" w:cs="Calibri"/>
                <w:i/>
                <w:iCs/>
                <w:sz w:val="18"/>
                <w:szCs w:val="18"/>
                <w:lang w:val="it-IT"/>
              </w:rPr>
            </w:pPr>
          </w:p>
          <w:p w14:paraId="317DFAD6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4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B81C" w14:textId="77777777" w:rsidR="007D7C20" w:rsidRPr="00071A00" w:rsidRDefault="007D7C20">
            <w:pPr>
              <w:pStyle w:val="TableParagraph"/>
              <w:kinsoku w:val="0"/>
              <w:overflowPunct w:val="0"/>
              <w:spacing w:line="226" w:lineRule="exact"/>
              <w:ind w:left="99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Conditii</w:t>
            </w:r>
            <w:r w:rsidRPr="00071A00">
              <w:rPr>
                <w:rFonts w:asciiTheme="minorHAnsi" w:hAnsiTheme="minorHAnsi" w:cs="Calibri"/>
                <w:b/>
                <w:bCs/>
                <w:spacing w:val="-10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z w:val="18"/>
                <w:szCs w:val="18"/>
                <w:lang w:val="it-IT"/>
              </w:rPr>
              <w:t>de</w:t>
            </w:r>
            <w:r w:rsidRPr="00071A00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garantie</w:t>
            </w:r>
            <w:r w:rsidRPr="00071A00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1"/>
                <w:sz w:val="18"/>
                <w:szCs w:val="18"/>
                <w:lang w:val="it-IT"/>
              </w:rPr>
              <w:t>si</w:t>
            </w:r>
            <w:r w:rsidRPr="00071A00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  <w:lang w:val="it-IT"/>
              </w:rPr>
              <w:t>post-garantie:</w:t>
            </w:r>
          </w:p>
          <w:p w14:paraId="07FFF83F" w14:textId="77777777" w:rsidR="007D7C20" w:rsidRPr="00071A00" w:rsidRDefault="007D7C20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spacing w:line="231" w:lineRule="exact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Minim 24</w:t>
            </w:r>
            <w:r w:rsidRPr="00071A00">
              <w:rPr>
                <w:rFonts w:asciiTheme="minorHAnsi" w:hAnsiTheme="minorHAnsi" w:cs="Calibri"/>
                <w:spacing w:val="-5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luni</w:t>
            </w:r>
            <w:r w:rsidRPr="00071A00">
              <w:rPr>
                <w:rFonts w:asciiTheme="minorHAnsi" w:hAnsiTheme="minorHAnsi" w:cs="Calibri"/>
                <w:spacing w:val="-5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1"/>
                <w:sz w:val="18"/>
                <w:szCs w:val="18"/>
                <w:lang w:val="it-IT"/>
              </w:rPr>
              <w:t>de</w:t>
            </w:r>
            <w:r w:rsidRPr="00071A00">
              <w:rPr>
                <w:rFonts w:asciiTheme="minorHAnsi" w:hAnsiTheme="minorHAnsi" w:cs="Calibri"/>
                <w:spacing w:val="-5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z w:val="18"/>
                <w:szCs w:val="18"/>
                <w:lang w:val="it-IT"/>
              </w:rPr>
              <w:t>la</w:t>
            </w:r>
            <w:r w:rsidRPr="00071A00">
              <w:rPr>
                <w:rFonts w:asciiTheme="minorHAnsi" w:hAnsiTheme="minorHAnsi" w:cs="Calibri"/>
                <w:spacing w:val="-5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livrare.</w:t>
            </w:r>
          </w:p>
          <w:p w14:paraId="01E335D9" w14:textId="77777777" w:rsidR="007D7C20" w:rsidRPr="00071A00" w:rsidRDefault="007D7C20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spacing w:line="230" w:lineRule="exact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Furnizorul</w:t>
            </w:r>
            <w:r w:rsidRPr="00071A00">
              <w:rPr>
                <w:rFonts w:asciiTheme="minorHAnsi" w:hAnsiTheme="minorHAnsi" w:cs="Calibri"/>
                <w:spacing w:val="-9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z w:val="18"/>
                <w:szCs w:val="18"/>
                <w:lang w:val="it-IT"/>
              </w:rPr>
              <w:t>va</w:t>
            </w:r>
            <w:r w:rsidRPr="00071A00">
              <w:rPr>
                <w:rFonts w:asciiTheme="minorHAnsi" w:hAnsiTheme="minorHAnsi" w:cs="Calibri"/>
                <w:spacing w:val="-7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asigura</w:t>
            </w:r>
            <w:r w:rsidRPr="00071A00">
              <w:rPr>
                <w:rFonts w:asciiTheme="minorHAnsi" w:hAnsiTheme="minorHAnsi" w:cs="Calibri"/>
                <w:spacing w:val="-7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z w:val="18"/>
                <w:szCs w:val="18"/>
                <w:lang w:val="it-IT"/>
              </w:rPr>
              <w:t>service</w:t>
            </w:r>
            <w:r w:rsidRPr="00071A00">
              <w:rPr>
                <w:rFonts w:asciiTheme="minorHAnsi" w:hAnsiTheme="minorHAnsi" w:cs="Calibri"/>
                <w:spacing w:val="-7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in</w:t>
            </w:r>
            <w:r w:rsidRPr="00071A00">
              <w:rPr>
                <w:rFonts w:asciiTheme="minorHAnsi" w:hAnsiTheme="minorHAnsi" w:cs="Calibri"/>
                <w:spacing w:val="-5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perioada</w:t>
            </w:r>
            <w:r w:rsidRPr="00071A00">
              <w:rPr>
                <w:rFonts w:asciiTheme="minorHAnsi" w:hAnsiTheme="minorHAnsi" w:cs="Calibri"/>
                <w:spacing w:val="-8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1"/>
                <w:sz w:val="18"/>
                <w:szCs w:val="18"/>
                <w:lang w:val="it-IT"/>
              </w:rPr>
              <w:t>de</w:t>
            </w:r>
            <w:r w:rsidRPr="00071A00">
              <w:rPr>
                <w:rFonts w:asciiTheme="minorHAnsi" w:hAnsiTheme="minorHAnsi" w:cs="Calibri"/>
                <w:spacing w:val="-7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garantie.</w:t>
            </w:r>
          </w:p>
          <w:p w14:paraId="049578B6" w14:textId="77777777" w:rsidR="007D7C20" w:rsidRPr="00071A00" w:rsidRDefault="007D7C20">
            <w:pPr>
              <w:pStyle w:val="Listparagraf"/>
              <w:numPr>
                <w:ilvl w:val="0"/>
                <w:numId w:val="2"/>
              </w:numPr>
              <w:tabs>
                <w:tab w:val="left" w:pos="460"/>
              </w:tabs>
              <w:kinsoku w:val="0"/>
              <w:overflowPunct w:val="0"/>
              <w:ind w:right="103"/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Furnizorul</w:t>
            </w:r>
            <w:r w:rsidRPr="00071A00">
              <w:rPr>
                <w:rFonts w:asciiTheme="minorHAnsi" w:hAnsiTheme="minorHAnsi" w:cs="Calibri"/>
                <w:spacing w:val="2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va</w:t>
            </w:r>
            <w:r w:rsidRPr="00071A00">
              <w:rPr>
                <w:rFonts w:asciiTheme="minorHAnsi" w:hAnsiTheme="minorHAnsi" w:cs="Calibri"/>
                <w:spacing w:val="3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asigura</w:t>
            </w:r>
            <w:r w:rsidRPr="00071A00">
              <w:rPr>
                <w:rFonts w:asciiTheme="minorHAnsi" w:hAnsiTheme="minorHAnsi" w:cs="Calibri"/>
                <w:spacing w:val="3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z w:val="18"/>
                <w:szCs w:val="18"/>
                <w:lang w:val="it-IT"/>
              </w:rPr>
              <w:t>piese</w:t>
            </w:r>
            <w:r w:rsidRPr="00071A00">
              <w:rPr>
                <w:rFonts w:asciiTheme="minorHAnsi" w:hAnsiTheme="minorHAnsi" w:cs="Calibri"/>
                <w:spacing w:val="6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de</w:t>
            </w:r>
            <w:r w:rsidRPr="00071A00">
              <w:rPr>
                <w:rFonts w:asciiTheme="minorHAnsi" w:hAnsiTheme="minorHAnsi" w:cs="Calibri"/>
                <w:spacing w:val="3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z w:val="18"/>
                <w:szCs w:val="18"/>
                <w:lang w:val="it-IT"/>
              </w:rPr>
              <w:t>schimb</w:t>
            </w:r>
            <w:r w:rsidRPr="00071A00">
              <w:rPr>
                <w:rFonts w:asciiTheme="minorHAnsi" w:hAnsiTheme="minorHAnsi" w:cs="Calibri"/>
                <w:spacing w:val="3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pe</w:t>
            </w:r>
            <w:r w:rsidRPr="00071A00">
              <w:rPr>
                <w:rFonts w:asciiTheme="minorHAnsi" w:hAnsiTheme="minorHAnsi" w:cs="Calibri"/>
                <w:spacing w:val="2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baza</w:t>
            </w:r>
            <w:r w:rsidRPr="00071A00">
              <w:rPr>
                <w:rFonts w:asciiTheme="minorHAnsi" w:hAnsiTheme="minorHAnsi" w:cs="Calibri"/>
                <w:spacing w:val="3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de</w:t>
            </w:r>
            <w:r w:rsidRPr="00071A00">
              <w:rPr>
                <w:rFonts w:asciiTheme="minorHAnsi" w:hAnsiTheme="minorHAnsi" w:cs="Calibri"/>
                <w:spacing w:val="3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z w:val="18"/>
                <w:szCs w:val="18"/>
                <w:lang w:val="it-IT"/>
              </w:rPr>
              <w:t>comanda</w:t>
            </w:r>
            <w:r w:rsidRPr="00071A00">
              <w:rPr>
                <w:rFonts w:asciiTheme="minorHAnsi" w:hAnsiTheme="minorHAnsi" w:cs="Calibri"/>
                <w:spacing w:val="3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in</w:t>
            </w:r>
            <w:r w:rsidRPr="00071A00">
              <w:rPr>
                <w:rFonts w:asciiTheme="minorHAnsi" w:hAnsiTheme="minorHAnsi" w:cs="Calibri"/>
                <w:spacing w:val="3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perioada</w:t>
            </w:r>
            <w:r w:rsidRPr="00071A00">
              <w:rPr>
                <w:rFonts w:asciiTheme="minorHAnsi" w:hAnsiTheme="minorHAnsi" w:cs="Calibri"/>
                <w:spacing w:val="3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z w:val="18"/>
                <w:szCs w:val="18"/>
                <w:lang w:val="it-IT"/>
              </w:rPr>
              <w:t>post-</w:t>
            </w:r>
            <w:r w:rsidRPr="00071A00">
              <w:rPr>
                <w:rFonts w:asciiTheme="minorHAnsi" w:hAnsiTheme="minorHAnsi" w:cs="Calibri"/>
                <w:spacing w:val="67"/>
                <w:w w:val="99"/>
                <w:sz w:val="18"/>
                <w:szCs w:val="18"/>
                <w:lang w:val="it-IT"/>
              </w:rPr>
              <w:t xml:space="preserve"> </w:t>
            </w:r>
            <w:r w:rsidRPr="00071A00">
              <w:rPr>
                <w:rFonts w:asciiTheme="minorHAnsi" w:hAnsiTheme="minorHAnsi" w:cs="Calibri"/>
                <w:spacing w:val="-1"/>
                <w:sz w:val="18"/>
                <w:szCs w:val="18"/>
                <w:lang w:val="it-IT"/>
              </w:rPr>
              <w:t>garantie.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9E68" w14:textId="77777777" w:rsidR="007D7C20" w:rsidRPr="00071A00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E6C5" w14:textId="77777777" w:rsidR="007D7C20" w:rsidRPr="00071A00" w:rsidRDefault="007D7C20">
            <w:pPr>
              <w:rPr>
                <w:rFonts w:asciiTheme="minorHAnsi" w:hAnsiTheme="minorHAnsi" w:cs="Calibri"/>
                <w:sz w:val="18"/>
                <w:szCs w:val="18"/>
                <w:lang w:val="it-IT"/>
              </w:rPr>
            </w:pPr>
          </w:p>
        </w:tc>
      </w:tr>
      <w:tr w:rsidR="007D7C20" w:rsidRPr="00142272" w14:paraId="0F0024AF" w14:textId="77777777" w:rsidTr="00B224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413B" w14:textId="77777777" w:rsidR="007D7C20" w:rsidRPr="00071A00" w:rsidRDefault="007D7C20">
            <w:pPr>
              <w:pStyle w:val="TableParagraph"/>
              <w:kinsoku w:val="0"/>
              <w:overflowPunct w:val="0"/>
              <w:spacing w:before="8"/>
              <w:rPr>
                <w:rFonts w:asciiTheme="minorHAnsi" w:hAnsiTheme="minorHAnsi" w:cs="Calibri"/>
                <w:i/>
                <w:iCs/>
                <w:sz w:val="18"/>
                <w:szCs w:val="18"/>
                <w:lang w:val="it-IT"/>
              </w:rPr>
            </w:pPr>
          </w:p>
          <w:p w14:paraId="77A0402F" w14:textId="77777777" w:rsidR="007D7C20" w:rsidRPr="00142272" w:rsidRDefault="007D7C20">
            <w:pPr>
              <w:pStyle w:val="TableParagraph"/>
              <w:kinsoku w:val="0"/>
              <w:overflowPunct w:val="0"/>
              <w:ind w:right="2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</w:rPr>
              <w:t>5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3D6A" w14:textId="77777777" w:rsidR="007D7C20" w:rsidRPr="00142272" w:rsidRDefault="007D7C20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b/>
                <w:bCs/>
                <w:sz w:val="18"/>
                <w:szCs w:val="18"/>
              </w:rPr>
            </w:pP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Alte</w:t>
            </w:r>
            <w:r w:rsidRPr="00142272">
              <w:rPr>
                <w:rFonts w:asciiTheme="minorHAnsi" w:hAnsiTheme="minorHAnsi" w:cs="Calibri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conditii</w:t>
            </w:r>
            <w:r w:rsidRPr="00142272">
              <w:rPr>
                <w:rFonts w:asciiTheme="minorHAnsi" w:hAnsiTheme="minorHAnsi" w:cs="Calibri"/>
                <w:b/>
                <w:bCs/>
                <w:spacing w:val="-8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b/>
                <w:bCs/>
                <w:spacing w:val="-1"/>
                <w:sz w:val="18"/>
                <w:szCs w:val="18"/>
              </w:rPr>
              <w:t>cu</w:t>
            </w:r>
            <w:r w:rsidRPr="00142272">
              <w:rPr>
                <w:rFonts w:asciiTheme="minorHAnsi" w:hAnsiTheme="minorHAnsi" w:cs="Calibri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caracter</w:t>
            </w:r>
            <w:r w:rsidRPr="00142272">
              <w:rPr>
                <w:rFonts w:asciiTheme="minorHAnsi" w:hAnsiTheme="minorHAnsi" w:cs="Calibri"/>
                <w:b/>
                <w:bCs/>
                <w:spacing w:val="-9"/>
                <w:sz w:val="18"/>
                <w:szCs w:val="18"/>
              </w:rPr>
              <w:t xml:space="preserve"> </w:t>
            </w:r>
            <w:r w:rsidRPr="00142272">
              <w:rPr>
                <w:rFonts w:asciiTheme="minorHAnsi" w:hAnsiTheme="minorHAnsi" w:cs="Calibri"/>
                <w:b/>
                <w:bCs/>
                <w:sz w:val="18"/>
                <w:szCs w:val="18"/>
              </w:rPr>
              <w:t>tehnic:</w:t>
            </w:r>
          </w:p>
          <w:p w14:paraId="64FFEC8A" w14:textId="77777777" w:rsidR="002B2EA2" w:rsidRPr="00142272" w:rsidRDefault="002B2EA2">
            <w:pPr>
              <w:pStyle w:val="TableParagraph"/>
              <w:kinsoku w:val="0"/>
              <w:overflowPunct w:val="0"/>
              <w:spacing w:line="224" w:lineRule="exact"/>
              <w:ind w:left="99"/>
              <w:rPr>
                <w:rFonts w:asciiTheme="minorHAnsi" w:hAnsiTheme="minorHAnsi" w:cs="Calibri"/>
                <w:sz w:val="18"/>
                <w:szCs w:val="18"/>
              </w:rPr>
            </w:pPr>
          </w:p>
          <w:p w14:paraId="49224C97" w14:textId="77777777" w:rsidR="00932A4E" w:rsidRPr="00142272" w:rsidRDefault="00932A4E" w:rsidP="00932A4E">
            <w:pPr>
              <w:pStyle w:val="Style4"/>
              <w:spacing w:before="0" w:beforeAutospacing="0" w:after="0"/>
              <w:rPr>
                <w:rFonts w:asciiTheme="minorHAnsi" w:hAnsiTheme="minorHAnsi" w:cs="Calibri"/>
                <w:b w:val="0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b w:val="0"/>
                <w:sz w:val="18"/>
                <w:szCs w:val="18"/>
                <w:lang w:val="ro-RO"/>
              </w:rPr>
              <w:t>Material corp vana: GJS 500;</w:t>
            </w:r>
          </w:p>
          <w:p w14:paraId="43E10A42" w14:textId="77777777" w:rsidR="00932A4E" w:rsidRPr="00142272" w:rsidRDefault="00932A4E" w:rsidP="00932A4E">
            <w:pPr>
              <w:pStyle w:val="Style4"/>
              <w:spacing w:before="0" w:beforeAutospacing="0" w:after="0"/>
              <w:rPr>
                <w:rFonts w:asciiTheme="minorHAnsi" w:hAnsiTheme="minorHAnsi" w:cs="Calibri"/>
                <w:b w:val="0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b w:val="0"/>
                <w:sz w:val="18"/>
                <w:szCs w:val="18"/>
                <w:lang w:val="ro-RO"/>
              </w:rPr>
              <w:t>Material sertar: GJS 500+EPDM/NBR;</w:t>
            </w:r>
          </w:p>
          <w:p w14:paraId="2B5351CE" w14:textId="77777777" w:rsidR="00932A4E" w:rsidRPr="00142272" w:rsidRDefault="00932A4E" w:rsidP="00932A4E">
            <w:pPr>
              <w:pStyle w:val="Style4"/>
              <w:spacing w:before="0" w:beforeAutospacing="0" w:after="0"/>
              <w:rPr>
                <w:rFonts w:asciiTheme="minorHAnsi" w:hAnsiTheme="minorHAnsi" w:cs="Calibri"/>
                <w:b w:val="0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b w:val="0"/>
                <w:sz w:val="18"/>
                <w:szCs w:val="18"/>
                <w:lang w:val="ro-RO"/>
              </w:rPr>
              <w:t>Piulita sertar: alama, cu posibilitate de inlocuire;</w:t>
            </w:r>
          </w:p>
          <w:p w14:paraId="36761EC8" w14:textId="77777777" w:rsidR="00932A4E" w:rsidRPr="00142272" w:rsidRDefault="00932A4E" w:rsidP="00932A4E">
            <w:pPr>
              <w:pStyle w:val="Style4"/>
              <w:spacing w:before="0" w:beforeAutospacing="0" w:after="0"/>
              <w:rPr>
                <w:rFonts w:asciiTheme="minorHAnsi" w:hAnsiTheme="minorHAnsi" w:cs="Calibri"/>
                <w:b w:val="0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b w:val="0"/>
                <w:sz w:val="18"/>
                <w:szCs w:val="18"/>
                <w:lang w:val="ro-RO"/>
              </w:rPr>
              <w:t>Tija: AISI 420, cu filet roluit;</w:t>
            </w:r>
          </w:p>
          <w:p w14:paraId="6C87BB6A" w14:textId="77777777" w:rsidR="00932A4E" w:rsidRPr="00142272" w:rsidRDefault="00932A4E" w:rsidP="00932A4E">
            <w:pPr>
              <w:pStyle w:val="Style4"/>
              <w:spacing w:before="0" w:beforeAutospacing="0" w:after="0"/>
              <w:rPr>
                <w:rFonts w:asciiTheme="minorHAnsi" w:hAnsiTheme="minorHAnsi" w:cs="Calibri"/>
                <w:b w:val="0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b w:val="0"/>
                <w:sz w:val="18"/>
                <w:szCs w:val="18"/>
                <w:lang w:val="ro-RO"/>
              </w:rPr>
              <w:t>garnitura dintre corp si capac: EPDM, capac: GJS 500;</w:t>
            </w:r>
          </w:p>
          <w:p w14:paraId="2E2DCCC4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Etansarea tijei si a pachetului de etansare se face cu O-ringuri: EPDM/NBR;</w:t>
            </w:r>
          </w:p>
          <w:p w14:paraId="2E154D67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Pachetul de etansare este protejat cu garnitura anti-praf: garnitura NBR;</w:t>
            </w:r>
          </w:p>
          <w:p w14:paraId="024725DD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Suruburi corp - capac zincate, protejate cu parafina</w:t>
            </w:r>
          </w:p>
          <w:p w14:paraId="7E8440A9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Piulita tijei este din alama rezistenta la dezincare, cu posibilitate de inlocuire</w:t>
            </w:r>
          </w:p>
          <w:p w14:paraId="32B18823" w14:textId="77777777" w:rsidR="00932A4E" w:rsidRPr="00142272" w:rsidRDefault="00932A4E" w:rsidP="00932A4E">
            <w:pPr>
              <w:pStyle w:val="Listparagraf"/>
              <w:widowControl/>
              <w:numPr>
                <w:ilvl w:val="0"/>
                <w:numId w:val="11"/>
              </w:numPr>
              <w:tabs>
                <w:tab w:val="left" w:pos="180"/>
              </w:tabs>
              <w:suppressAutoHyphens/>
              <w:overflowPunct w:val="0"/>
              <w:contextualSpacing/>
              <w:jc w:val="both"/>
              <w:textAlignment w:val="baseline"/>
              <w:rPr>
                <w:rFonts w:asciiTheme="minorHAnsi" w:hAnsiTheme="minorHAnsi" w:cs="Calibri"/>
                <w:sz w:val="18"/>
                <w:szCs w:val="18"/>
                <w:lang w:val="ro-RO"/>
              </w:rPr>
            </w:pPr>
            <w:r w:rsidRPr="00142272">
              <w:rPr>
                <w:rFonts w:asciiTheme="minorHAnsi" w:hAnsiTheme="minorHAnsi" w:cs="Calibri"/>
                <w:sz w:val="18"/>
                <w:szCs w:val="18"/>
                <w:lang w:val="ro-RO"/>
              </w:rPr>
              <w:t>Vopsit RAL 5015 epoxy 250 µm;</w:t>
            </w:r>
          </w:p>
          <w:p w14:paraId="5FC0711E" w14:textId="77777777" w:rsidR="007D7C20" w:rsidRPr="00142272" w:rsidRDefault="007D7C20" w:rsidP="00932A4E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73E5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B1CE4" w14:textId="77777777" w:rsidR="007D7C20" w:rsidRPr="00142272" w:rsidRDefault="007D7C20">
            <w:pPr>
              <w:rPr>
                <w:rFonts w:asciiTheme="minorHAnsi" w:hAnsiTheme="minorHAnsi" w:cs="Calibri"/>
                <w:sz w:val="18"/>
                <w:szCs w:val="18"/>
              </w:rPr>
            </w:pPr>
          </w:p>
        </w:tc>
      </w:tr>
    </w:tbl>
    <w:p w14:paraId="138BF67D" w14:textId="77777777" w:rsidR="007D7C20" w:rsidRPr="00142272" w:rsidRDefault="007D7C20">
      <w:pPr>
        <w:pStyle w:val="Corptext"/>
        <w:kinsoku w:val="0"/>
        <w:overflowPunct w:val="0"/>
        <w:spacing w:before="5"/>
        <w:ind w:left="0" w:firstLine="0"/>
        <w:rPr>
          <w:rFonts w:asciiTheme="minorHAnsi" w:hAnsiTheme="minorHAnsi" w:cs="Calibri"/>
          <w:i/>
          <w:iCs/>
          <w:sz w:val="18"/>
          <w:szCs w:val="18"/>
        </w:rPr>
      </w:pPr>
    </w:p>
    <w:p w14:paraId="7B7BD3A0" w14:textId="77777777" w:rsidR="002B2EA2" w:rsidRPr="00142272" w:rsidRDefault="002B2EA2">
      <w:pPr>
        <w:pStyle w:val="Corptext"/>
        <w:kinsoku w:val="0"/>
        <w:overflowPunct w:val="0"/>
        <w:spacing w:before="5"/>
        <w:ind w:left="0" w:firstLine="0"/>
        <w:rPr>
          <w:rFonts w:asciiTheme="minorHAnsi" w:hAnsiTheme="minorHAnsi" w:cs="Calibri"/>
          <w:i/>
          <w:iCs/>
          <w:sz w:val="18"/>
          <w:szCs w:val="18"/>
        </w:rPr>
      </w:pPr>
    </w:p>
    <w:p w14:paraId="5872A67F" w14:textId="77777777" w:rsidR="002B2EA2" w:rsidRPr="00142272" w:rsidRDefault="002B2EA2">
      <w:pPr>
        <w:pStyle w:val="Corptext"/>
        <w:kinsoku w:val="0"/>
        <w:overflowPunct w:val="0"/>
        <w:spacing w:before="5"/>
        <w:ind w:left="0" w:firstLine="0"/>
        <w:rPr>
          <w:rFonts w:asciiTheme="minorHAnsi" w:hAnsiTheme="minorHAnsi" w:cs="Calibri"/>
          <w:i/>
          <w:iCs/>
          <w:sz w:val="18"/>
          <w:szCs w:val="18"/>
        </w:rPr>
        <w:sectPr w:rsidR="002B2EA2" w:rsidRPr="00142272">
          <w:type w:val="continuous"/>
          <w:pgSz w:w="16850" w:h="11910" w:orient="landscape"/>
          <w:pgMar w:top="500" w:right="520" w:bottom="280" w:left="140" w:header="708" w:footer="708" w:gutter="0"/>
          <w:cols w:space="708" w:equalWidth="0">
            <w:col w:w="16190"/>
          </w:cols>
          <w:noEndnote/>
        </w:sectPr>
      </w:pPr>
    </w:p>
    <w:p w14:paraId="416A3C44" w14:textId="77777777" w:rsidR="007D7C20" w:rsidRPr="00142272" w:rsidRDefault="007D7C20">
      <w:pPr>
        <w:pStyle w:val="Titlu1"/>
        <w:kinsoku w:val="0"/>
        <w:overflowPunct w:val="0"/>
        <w:spacing w:line="352" w:lineRule="auto"/>
        <w:ind w:left="3097" w:firstLine="134"/>
        <w:rPr>
          <w:rFonts w:asciiTheme="minorHAnsi" w:hAnsiTheme="minorHAnsi" w:cs="Calibri"/>
          <w:b w:val="0"/>
          <w:bCs w:val="0"/>
          <w:sz w:val="18"/>
          <w:szCs w:val="18"/>
        </w:rPr>
      </w:pPr>
      <w:bookmarkStart w:id="0" w:name="_Hlk97014642"/>
      <w:r w:rsidRPr="00142272">
        <w:rPr>
          <w:rFonts w:asciiTheme="minorHAnsi" w:hAnsiTheme="minorHAnsi" w:cs="Calibri"/>
          <w:spacing w:val="-1"/>
          <w:sz w:val="18"/>
          <w:szCs w:val="18"/>
        </w:rPr>
        <w:t>Proiectant</w:t>
      </w:r>
      <w:r w:rsidRPr="00142272">
        <w:rPr>
          <w:rFonts w:asciiTheme="minorHAnsi" w:hAnsiTheme="minorHAnsi" w:cs="Calibri"/>
          <w:spacing w:val="2"/>
          <w:sz w:val="18"/>
          <w:szCs w:val="18"/>
        </w:rPr>
        <w:t xml:space="preserve"> </w:t>
      </w:r>
      <w:r w:rsidRPr="00142272">
        <w:rPr>
          <w:rFonts w:asciiTheme="minorHAnsi" w:hAnsiTheme="minorHAnsi" w:cs="Calibri"/>
          <w:spacing w:val="-2"/>
          <w:sz w:val="18"/>
          <w:szCs w:val="18"/>
        </w:rPr>
        <w:t>general</w:t>
      </w:r>
      <w:r w:rsidRPr="00142272">
        <w:rPr>
          <w:rFonts w:asciiTheme="minorHAnsi" w:hAnsiTheme="minorHAnsi" w:cs="Calibri"/>
          <w:spacing w:val="29"/>
          <w:sz w:val="18"/>
          <w:szCs w:val="18"/>
        </w:rPr>
        <w:t xml:space="preserve"> </w:t>
      </w:r>
      <w:r w:rsidR="002B2EA2" w:rsidRPr="00142272">
        <w:rPr>
          <w:rFonts w:asciiTheme="minorHAnsi" w:hAnsiTheme="minorHAnsi" w:cs="Calibri"/>
          <w:spacing w:val="-1"/>
          <w:sz w:val="18"/>
          <w:szCs w:val="18"/>
        </w:rPr>
        <w:t>………………………………</w:t>
      </w:r>
    </w:p>
    <w:p w14:paraId="2396C649" w14:textId="77777777" w:rsidR="007D7C20" w:rsidRPr="00142272" w:rsidRDefault="007D7C20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</w:rPr>
      </w:pPr>
      <w:r w:rsidRPr="00142272">
        <w:rPr>
          <w:rFonts w:asciiTheme="minorHAnsi" w:hAnsiTheme="minorHAnsi" w:cs="Calibri"/>
          <w:sz w:val="18"/>
          <w:szCs w:val="18"/>
        </w:rPr>
        <w:br w:type="column"/>
      </w:r>
      <w:r w:rsidRPr="00142272">
        <w:rPr>
          <w:rFonts w:asciiTheme="minorHAnsi" w:hAnsiTheme="minorHAnsi" w:cs="Calibri"/>
          <w:b/>
          <w:bCs/>
          <w:spacing w:val="-1"/>
          <w:sz w:val="18"/>
          <w:szCs w:val="18"/>
        </w:rPr>
        <w:t>Ofertant</w:t>
      </w:r>
    </w:p>
    <w:p w14:paraId="6A41A03B" w14:textId="77777777" w:rsidR="007D7C20" w:rsidRPr="00142272" w:rsidRDefault="007D7C20">
      <w:pPr>
        <w:pStyle w:val="Corptext"/>
        <w:kinsoku w:val="0"/>
        <w:overflowPunct w:val="0"/>
        <w:spacing w:before="72"/>
        <w:ind w:left="695" w:firstLine="0"/>
        <w:jc w:val="center"/>
        <w:rPr>
          <w:rFonts w:asciiTheme="minorHAnsi" w:hAnsiTheme="minorHAnsi" w:cs="Calibri"/>
          <w:sz w:val="18"/>
          <w:szCs w:val="18"/>
        </w:rPr>
        <w:sectPr w:rsidR="007D7C20" w:rsidRPr="00142272">
          <w:type w:val="continuous"/>
          <w:pgSz w:w="16850" w:h="11910" w:orient="landscape"/>
          <w:pgMar w:top="500" w:right="520" w:bottom="280" w:left="140" w:header="708" w:footer="708" w:gutter="0"/>
          <w:cols w:num="2" w:space="708" w:equalWidth="0">
            <w:col w:w="5285" w:space="4538"/>
            <w:col w:w="6367"/>
          </w:cols>
          <w:noEndnote/>
        </w:sectPr>
      </w:pPr>
    </w:p>
    <w:bookmarkEnd w:id="0"/>
    <w:p w14:paraId="72ACDCBC" w14:textId="77777777" w:rsidR="007D7C20" w:rsidRPr="00142272" w:rsidRDefault="007D7C20" w:rsidP="00071A00">
      <w:pPr>
        <w:pStyle w:val="Corptext"/>
        <w:kinsoku w:val="0"/>
        <w:overflowPunct w:val="0"/>
        <w:spacing w:before="91" w:line="244" w:lineRule="auto"/>
        <w:ind w:left="711" w:right="628" w:firstLine="0"/>
        <w:rPr>
          <w:rFonts w:asciiTheme="minorHAnsi" w:hAnsiTheme="minorHAnsi" w:cs="Calibri"/>
          <w:sz w:val="18"/>
          <w:szCs w:val="18"/>
        </w:rPr>
      </w:pPr>
    </w:p>
    <w:sectPr w:rsidR="007D7C20" w:rsidRPr="00142272">
      <w:type w:val="continuous"/>
      <w:pgSz w:w="16850" w:h="11910" w:orient="landscape"/>
      <w:pgMar w:top="500" w:right="520" w:bottom="280" w:left="140" w:header="708" w:footer="708" w:gutter="0"/>
      <w:cols w:space="708" w:equalWidth="0">
        <w:col w:w="1619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1" w15:restartNumberingAfterBreak="0">
    <w:nsid w:val="00000403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6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2" w15:restartNumberingAfterBreak="0">
    <w:nsid w:val="00000404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6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3" w15:restartNumberingAfterBreak="0">
    <w:nsid w:val="00000405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4" w15:restartNumberingAfterBreak="0">
    <w:nsid w:val="00000406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Times New Roman" w:hAnsi="Times New Roman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5" w15:restartNumberingAfterBreak="0">
    <w:nsid w:val="1F886A1E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E2888"/>
    <w:multiLevelType w:val="multilevel"/>
    <w:tmpl w:val="FFFFFFFF"/>
    <w:lvl w:ilvl="0">
      <w:numFmt w:val="bullet"/>
      <w:lvlText w:val="-"/>
      <w:lvlJc w:val="left"/>
      <w:pPr>
        <w:ind w:left="459" w:hanging="360"/>
      </w:pPr>
      <w:rPr>
        <w:rFonts w:ascii="Arial" w:eastAsia="Times New Roman" w:hAnsi="Arial" w:hint="default"/>
        <w:b w:val="0"/>
        <w:w w:val="99"/>
        <w:sz w:val="20"/>
      </w:rPr>
    </w:lvl>
    <w:lvl w:ilvl="1">
      <w:numFmt w:val="bullet"/>
      <w:lvlText w:val="•"/>
      <w:lvlJc w:val="left"/>
      <w:pPr>
        <w:ind w:left="1164" w:hanging="360"/>
      </w:pPr>
    </w:lvl>
    <w:lvl w:ilvl="2">
      <w:numFmt w:val="bullet"/>
      <w:lvlText w:val="•"/>
      <w:lvlJc w:val="left"/>
      <w:pPr>
        <w:ind w:left="1868" w:hanging="360"/>
      </w:pPr>
    </w:lvl>
    <w:lvl w:ilvl="3">
      <w:numFmt w:val="bullet"/>
      <w:lvlText w:val="•"/>
      <w:lvlJc w:val="left"/>
      <w:pPr>
        <w:ind w:left="2572" w:hanging="360"/>
      </w:pPr>
    </w:lvl>
    <w:lvl w:ilvl="4">
      <w:numFmt w:val="bullet"/>
      <w:lvlText w:val="•"/>
      <w:lvlJc w:val="left"/>
      <w:pPr>
        <w:ind w:left="3277" w:hanging="360"/>
      </w:pPr>
    </w:lvl>
    <w:lvl w:ilvl="5">
      <w:numFmt w:val="bullet"/>
      <w:lvlText w:val="•"/>
      <w:lvlJc w:val="left"/>
      <w:pPr>
        <w:ind w:left="3981" w:hanging="360"/>
      </w:pPr>
    </w:lvl>
    <w:lvl w:ilvl="6">
      <w:numFmt w:val="bullet"/>
      <w:lvlText w:val="•"/>
      <w:lvlJc w:val="left"/>
      <w:pPr>
        <w:ind w:left="4685" w:hanging="360"/>
      </w:pPr>
    </w:lvl>
    <w:lvl w:ilvl="7">
      <w:numFmt w:val="bullet"/>
      <w:lvlText w:val="•"/>
      <w:lvlJc w:val="left"/>
      <w:pPr>
        <w:ind w:left="5389" w:hanging="360"/>
      </w:pPr>
    </w:lvl>
    <w:lvl w:ilvl="8">
      <w:numFmt w:val="bullet"/>
      <w:lvlText w:val="•"/>
      <w:lvlJc w:val="left"/>
      <w:pPr>
        <w:ind w:left="6094" w:hanging="360"/>
      </w:pPr>
    </w:lvl>
  </w:abstractNum>
  <w:abstractNum w:abstractNumId="7" w15:restartNumberingAfterBreak="0">
    <w:nsid w:val="3D7F61D3"/>
    <w:multiLevelType w:val="hybridMultilevel"/>
    <w:tmpl w:val="FFFFFFFF"/>
    <w:lvl w:ilvl="0" w:tplc="6F4AF65C">
      <w:numFmt w:val="bullet"/>
      <w:pStyle w:val="Style4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4733F"/>
    <w:multiLevelType w:val="hybridMultilevel"/>
    <w:tmpl w:val="FFFFFFFF"/>
    <w:lvl w:ilvl="0" w:tplc="3AFC4EF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B35784"/>
    <w:multiLevelType w:val="hybridMultilevel"/>
    <w:tmpl w:val="FFFFFFFF"/>
    <w:lvl w:ilvl="0" w:tplc="3AFC4EF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804C6B"/>
    <w:multiLevelType w:val="hybridMultilevel"/>
    <w:tmpl w:val="FFFFFFFF"/>
    <w:lvl w:ilvl="0" w:tplc="3AFC4EF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53"/>
    <w:rsid w:val="00071A00"/>
    <w:rsid w:val="00142272"/>
    <w:rsid w:val="001F536D"/>
    <w:rsid w:val="002B2EA2"/>
    <w:rsid w:val="00340E38"/>
    <w:rsid w:val="005B549C"/>
    <w:rsid w:val="00624A51"/>
    <w:rsid w:val="007D7C20"/>
    <w:rsid w:val="00843838"/>
    <w:rsid w:val="00856053"/>
    <w:rsid w:val="008E0094"/>
    <w:rsid w:val="00932A4E"/>
    <w:rsid w:val="00956D9E"/>
    <w:rsid w:val="00A60231"/>
    <w:rsid w:val="00B2246F"/>
    <w:rsid w:val="00B75399"/>
    <w:rsid w:val="00C03188"/>
    <w:rsid w:val="00C77D6D"/>
    <w:rsid w:val="00D530A0"/>
    <w:rsid w:val="00DA6BFC"/>
    <w:rsid w:val="00DC7358"/>
    <w:rsid w:val="00EF1B2B"/>
    <w:rsid w:val="00FD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54D42E"/>
  <w14:defaultImageDpi w14:val="0"/>
  <w15:docId w15:val="{A79D5087-CA14-492D-81CE-840A1352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1"/>
    <w:qFormat/>
    <w:pPr>
      <w:spacing w:before="72"/>
      <w:ind w:left="695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Corptext">
    <w:name w:val="Body Text"/>
    <w:basedOn w:val="Normal"/>
    <w:link w:val="CorptextCaracter"/>
    <w:uiPriority w:val="1"/>
    <w:qFormat/>
    <w:pPr>
      <w:ind w:left="459" w:hanging="360"/>
    </w:pPr>
    <w:rPr>
      <w:rFonts w:ascii="Arial" w:hAnsi="Arial" w:cs="Arial"/>
      <w:sz w:val="20"/>
      <w:szCs w:val="20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f">
    <w:name w:val="List Paragraph"/>
    <w:aliases w:val="HotarirePunct1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Style4">
    <w:name w:val="Style4"/>
    <w:basedOn w:val="Normal"/>
    <w:qFormat/>
    <w:rsid w:val="00932A4E"/>
    <w:pPr>
      <w:widowControl/>
      <w:numPr>
        <w:numId w:val="11"/>
      </w:numPr>
      <w:tabs>
        <w:tab w:val="left" w:pos="360"/>
      </w:tabs>
      <w:autoSpaceDE/>
      <w:autoSpaceDN/>
      <w:adjustRightInd/>
      <w:spacing w:before="100" w:beforeAutospacing="1" w:after="120"/>
      <w:outlineLvl w:val="2"/>
    </w:pPr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2022-03-01T09:20:00Z</dcterms:created>
  <dcterms:modified xsi:type="dcterms:W3CDTF">2022-03-01T09:20:00Z</dcterms:modified>
</cp:coreProperties>
</file>